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Değerli Basın Emekçileri</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 xml:space="preserve">Ülke olarak tarihimizin belki de en karanlık döneminden geçiyoruz. 15 Temmuz darbe girişimini “Allahın bir </w:t>
      </w:r>
      <w:proofErr w:type="spellStart"/>
      <w:r>
        <w:rPr>
          <w:rFonts w:ascii="Segoe UI" w:hAnsi="Segoe UI" w:cs="Segoe UI"/>
          <w:color w:val="666666"/>
          <w:sz w:val="18"/>
          <w:szCs w:val="18"/>
        </w:rPr>
        <w:t>lütfu</w:t>
      </w:r>
      <w:proofErr w:type="spellEnd"/>
      <w:r>
        <w:rPr>
          <w:rFonts w:ascii="Segoe UI" w:hAnsi="Segoe UI" w:cs="Segoe UI"/>
          <w:color w:val="666666"/>
          <w:sz w:val="18"/>
          <w:szCs w:val="18"/>
        </w:rPr>
        <w:t>” olarak nitelendiren AKP-Saray rejimi, tek adam diktatörlüğünü ve faşist rejimi inşa etmek için saldırılarına her gün bir yenisini ekliyor. Son olarak Pazar gecesi yayımlanan iki KHK, 17 aydır sürdürülen OHAL hukuksuzluğunun ülkede demokrasi, adalet, eşitlik, özgürlük, insanca bir yaşam isteyen milyonları hedef aldığını, bu kesimlere yönelik adeta bir düşman hukuku oluşturduğunu tüm açıklığı ile ortaya koymaktadır.</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Bilindiği üzere 15 Temmuz darbe girişiminin bastırılmasında tüm toplumun ve parlamentoda yer alan, almayan tüm siyasi partilerin darbe karşıtı tutumu belirleyici olmuştur. Toplumda ve parlamentoda yaşanan bu geniş birlikteliğe rağmen AKP hükümeti 20 Temmuz’da Olağanüstü Hal ilan etmeyi tercih etmiştir.  İlan edildiğinde ‘üç aylık süreye gerek yok, bir iki ay içinde kaldırırız” denilen OHAL bugüne kadar tam beş kez uzatılmıştır; fakat darbe girişiminin siyasal ayağına ilişkin tek bir adım dahi atılmamıştır. Bunun yerine OHAL siyasal iktidar ve Saray’ın elinde tek adam diktatörlüğü hedefinin önündeki engelleri temizleme silahına dönüşmüştür. </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Değerli Basın Emekçileri,</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İşte pazar gecesi çıkarılan 2 KHK,  OHAL olmadan ülkeyi yönetemeyecek hale gelen siyasal iktidarın yaşadığı bu korkunun üründür. Bugüne kadar hayata geçirilen hukuksuzluğun üzerine adeta tüy diken KHK’ler ile bir yandan haksız, hukuksuz ihraçlar sürdürülmekte, diğer taraftan tüm topluma tek adam diktatörlüğüne biat eden gönüllü kulluk dayatılmaktadır. </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 xml:space="preserve">695 sayılı KHK ile toplam 2 bin 756 kamu çalışanı daha ihraç edilirken sadece 114 kamu çalışanı iade edilmiştir. Üstelik ne komisyon kararlarında ne de KHK iade listesinde işlerini geri istediği için açlık grevi yapan ve kritik eşikte olan, yaşam haklarının gaspıyla karşı karşıya kalan Nuriye Gülmen ve Semih </w:t>
      </w:r>
      <w:proofErr w:type="spellStart"/>
      <w:r>
        <w:rPr>
          <w:rFonts w:ascii="Segoe UI" w:hAnsi="Segoe UI" w:cs="Segoe UI"/>
          <w:color w:val="666666"/>
          <w:sz w:val="18"/>
          <w:szCs w:val="18"/>
        </w:rPr>
        <w:t>Özakça</w:t>
      </w:r>
      <w:proofErr w:type="spellEnd"/>
      <w:r>
        <w:rPr>
          <w:rFonts w:ascii="Segoe UI" w:hAnsi="Segoe UI" w:cs="Segoe UI"/>
          <w:color w:val="666666"/>
          <w:sz w:val="18"/>
          <w:szCs w:val="18"/>
        </w:rPr>
        <w:t xml:space="preserve"> vardır. Yaşanan ihraçlarda yine konfederasyonumuza bağlı sendikaların yönetici ve üyeleri hedef seçilmiştir.</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 xml:space="preserve">Şu ana kadar ki belirlemelerimize göre TSK, Jandarma ve sahil güvenlikten ihraç edilenler düşüldüğünde geriye kalan 1.694 kamu görevlisinin en az 144’ü bağlı sendikalarımız üyesidir. Bunlardan 77’si bağlı sendikamız TÜM BEL SEN, 39’u EĞİTİM SEN, 24’ü BES üyesi ve yöneticisidir. Bağlı sendikalarımız </w:t>
      </w:r>
      <w:proofErr w:type="spellStart"/>
      <w:r>
        <w:rPr>
          <w:rFonts w:ascii="Segoe UI" w:hAnsi="Segoe UI" w:cs="Segoe UI"/>
          <w:color w:val="666666"/>
          <w:sz w:val="18"/>
          <w:szCs w:val="18"/>
        </w:rPr>
        <w:t>DİVES’in</w:t>
      </w:r>
      <w:proofErr w:type="spellEnd"/>
      <w:r>
        <w:rPr>
          <w:rFonts w:ascii="Segoe UI" w:hAnsi="Segoe UI" w:cs="Segoe UI"/>
          <w:color w:val="666666"/>
          <w:sz w:val="18"/>
          <w:szCs w:val="18"/>
        </w:rPr>
        <w:t xml:space="preserve"> iki, SES ve HABER </w:t>
      </w:r>
      <w:proofErr w:type="spellStart"/>
      <w:r>
        <w:rPr>
          <w:rFonts w:ascii="Segoe UI" w:hAnsi="Segoe UI" w:cs="Segoe UI"/>
          <w:color w:val="666666"/>
          <w:sz w:val="18"/>
          <w:szCs w:val="18"/>
        </w:rPr>
        <w:t>SEN’in</w:t>
      </w:r>
      <w:proofErr w:type="spellEnd"/>
      <w:r>
        <w:rPr>
          <w:rFonts w:ascii="Segoe UI" w:hAnsi="Segoe UI" w:cs="Segoe UI"/>
          <w:color w:val="666666"/>
          <w:sz w:val="18"/>
          <w:szCs w:val="18"/>
        </w:rPr>
        <w:t xml:space="preserve"> ise birer üyesi ihraç edilmiştir.</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Türkiye genelinde 169 Belediye çalışanı ihraç edilirken bunlardan 109’unun tüm belediyelerine kayyum atanan Van’da yaşanması, Van belediyelerinden ihraç edilen 109 kişiden ise 73’nün bağlı sendikamız TÜM BEL SEN üyesi olması, siyasal iktidarın emek ve demokrasi düşmanlığını bir kez daha gözler önüne sermiştir.</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 xml:space="preserve">KHK ile ihraç edilen ve işine dönme talebiyle açlık grevi yapan bağlı sendikamız EĞİTİM SEN üyesi Semih </w:t>
      </w:r>
      <w:proofErr w:type="spellStart"/>
      <w:r>
        <w:rPr>
          <w:rFonts w:ascii="Segoe UI" w:hAnsi="Segoe UI" w:cs="Segoe UI"/>
          <w:color w:val="666666"/>
          <w:sz w:val="18"/>
          <w:szCs w:val="18"/>
        </w:rPr>
        <w:t>Özakça’yı</w:t>
      </w:r>
      <w:proofErr w:type="spellEnd"/>
      <w:r>
        <w:rPr>
          <w:rFonts w:ascii="Segoe UI" w:hAnsi="Segoe UI" w:cs="Segoe UI"/>
          <w:color w:val="666666"/>
          <w:sz w:val="18"/>
          <w:szCs w:val="18"/>
        </w:rPr>
        <w:t xml:space="preserve"> ziyaret ettiği için açığa alınan Sinop Eğitim Fakültesi’nden Yrd. Doç. Dr. İrfan </w:t>
      </w:r>
      <w:proofErr w:type="spellStart"/>
      <w:r>
        <w:rPr>
          <w:rFonts w:ascii="Segoe UI" w:hAnsi="Segoe UI" w:cs="Segoe UI"/>
          <w:color w:val="666666"/>
          <w:sz w:val="18"/>
          <w:szCs w:val="18"/>
        </w:rPr>
        <w:t>Mukul</w:t>
      </w:r>
      <w:proofErr w:type="spellEnd"/>
      <w:r>
        <w:rPr>
          <w:rFonts w:ascii="Segoe UI" w:hAnsi="Segoe UI" w:cs="Segoe UI"/>
          <w:color w:val="666666"/>
          <w:sz w:val="18"/>
          <w:szCs w:val="18"/>
        </w:rPr>
        <w:t xml:space="preserve"> da KHK ile ihraç edilen arasındadır. </w:t>
      </w:r>
      <w:proofErr w:type="spellStart"/>
      <w:r>
        <w:rPr>
          <w:rFonts w:ascii="Segoe UI" w:hAnsi="Segoe UI" w:cs="Segoe UI"/>
          <w:color w:val="666666"/>
          <w:sz w:val="18"/>
          <w:szCs w:val="18"/>
        </w:rPr>
        <w:t>Mukul’un</w:t>
      </w:r>
      <w:proofErr w:type="spellEnd"/>
      <w:r>
        <w:rPr>
          <w:rFonts w:ascii="Segoe UI" w:hAnsi="Segoe UI" w:cs="Segoe UI"/>
          <w:color w:val="666666"/>
          <w:sz w:val="18"/>
          <w:szCs w:val="18"/>
        </w:rPr>
        <w:t xml:space="preserve"> fakülteden öğrencisi olan </w:t>
      </w:r>
      <w:proofErr w:type="spellStart"/>
      <w:r>
        <w:rPr>
          <w:rFonts w:ascii="Segoe UI" w:hAnsi="Segoe UI" w:cs="Segoe UI"/>
          <w:color w:val="666666"/>
          <w:sz w:val="18"/>
          <w:szCs w:val="18"/>
        </w:rPr>
        <w:t>Özakça’yı</w:t>
      </w:r>
      <w:proofErr w:type="spellEnd"/>
      <w:r>
        <w:rPr>
          <w:rFonts w:ascii="Segoe UI" w:hAnsi="Segoe UI" w:cs="Segoe UI"/>
          <w:color w:val="666666"/>
          <w:sz w:val="18"/>
          <w:szCs w:val="18"/>
        </w:rPr>
        <w:t xml:space="preserve"> ziyaret ettiği gerekçesi ile ihraç edilmesi siyasal iktidarın tamamen kin ve nefretle hareket etmekten vazgeçmediğini göstermektedir. </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Değerli Basın Emekçileri</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 xml:space="preserve">Burada tüm kamuoyunun, hatta </w:t>
      </w:r>
      <w:proofErr w:type="spellStart"/>
      <w:r>
        <w:rPr>
          <w:rFonts w:ascii="Segoe UI" w:hAnsi="Segoe UI" w:cs="Segoe UI"/>
          <w:color w:val="666666"/>
          <w:sz w:val="18"/>
          <w:szCs w:val="18"/>
        </w:rPr>
        <w:t>KESK’i</w:t>
      </w:r>
      <w:proofErr w:type="spellEnd"/>
      <w:r>
        <w:rPr>
          <w:rFonts w:ascii="Segoe UI" w:hAnsi="Segoe UI" w:cs="Segoe UI"/>
          <w:color w:val="666666"/>
          <w:sz w:val="18"/>
          <w:szCs w:val="18"/>
        </w:rPr>
        <w:t xml:space="preserve"> hedef alanların da çok iyi bildiğine inandığımız iki temel noktanın altını tekrar çizmekte fayda görüyoruz.</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Arial" w:hAnsi="Arial" w:cs="Arial"/>
          <w:color w:val="666666"/>
          <w:sz w:val="18"/>
          <w:szCs w:val="18"/>
        </w:rPr>
        <w:t>1-</w:t>
      </w:r>
      <w:r>
        <w:rPr>
          <w:rStyle w:val="Gl"/>
          <w:rFonts w:ascii="Segoe UI" w:hAnsi="Segoe UI" w:cs="Segoe UI"/>
          <w:b w:val="0"/>
          <w:bCs w:val="0"/>
          <w:color w:val="666666"/>
          <w:sz w:val="14"/>
          <w:szCs w:val="14"/>
        </w:rPr>
        <w:t>      </w:t>
      </w:r>
      <w:r>
        <w:rPr>
          <w:rFonts w:ascii="Segoe UI" w:hAnsi="Segoe UI" w:cs="Segoe UI"/>
          <w:color w:val="666666"/>
          <w:sz w:val="18"/>
          <w:szCs w:val="18"/>
        </w:rPr>
        <w:t>KESK </w:t>
      </w:r>
      <w:r>
        <w:rPr>
          <w:rStyle w:val="Gl"/>
          <w:rFonts w:ascii="Segoe UI" w:hAnsi="Segoe UI" w:cs="Segoe UI"/>
          <w:b w:val="0"/>
          <w:bCs w:val="0"/>
          <w:color w:val="666666"/>
          <w:sz w:val="18"/>
          <w:szCs w:val="18"/>
          <w:bdr w:val="none" w:sz="0" w:space="0" w:color="auto" w:frame="1"/>
        </w:rPr>
        <w:t>nereden, kimden gelirse gelsin, tüm darbelere, vesayet sistemlerine karşı olan ve bunun için bedel ödeyen bir konfederasyondur. </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Arial" w:hAnsi="Arial" w:cs="Arial"/>
          <w:color w:val="666666"/>
          <w:sz w:val="18"/>
          <w:szCs w:val="18"/>
        </w:rPr>
        <w:lastRenderedPageBreak/>
        <w:t>2-</w:t>
      </w:r>
      <w:r>
        <w:rPr>
          <w:rStyle w:val="Gl"/>
          <w:rFonts w:ascii="Segoe UI" w:hAnsi="Segoe UI" w:cs="Segoe UI"/>
          <w:b w:val="0"/>
          <w:bCs w:val="0"/>
          <w:color w:val="666666"/>
          <w:sz w:val="14"/>
          <w:szCs w:val="14"/>
        </w:rPr>
        <w:t>      </w:t>
      </w:r>
      <w:r>
        <w:rPr>
          <w:rFonts w:ascii="Segoe UI" w:hAnsi="Segoe UI" w:cs="Segoe UI"/>
          <w:color w:val="666666"/>
          <w:sz w:val="18"/>
          <w:szCs w:val="18"/>
        </w:rPr>
        <w:t>KESK,  11 yıl boyunca iktidara ortaklık eden, ‘ne istediyse verilen” cemaate karşı 15 Temmuz’dan sonra değil, en başından beri en net tutumu takınan kamu emekçilerinin mücadele örgütüdür.  KESK söz konusu yapının hem kamuda hem toplumsal yapıda yarattığı tahribata dikkat çekmekle kalmayıp buna karşı mücadele etmiş bir konfederasyondur.  </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KESK, bir ülkede emeğin haklarını korumanın, kazanımlarını kalıcı hale getirmenin biricik yolunun o ülkede demokrasinin, barışın, adaletin, hukukun üstünlüğünün tesis edilmesinden geçtiği bilinci ile emek ve demokrasi mücadelesi arasında köprüler kuran,  kurmaya devam eden </w:t>
      </w:r>
      <w:r>
        <w:rPr>
          <w:rStyle w:val="Gl"/>
          <w:rFonts w:ascii="Segoe UI" w:hAnsi="Segoe UI" w:cs="Segoe UI"/>
          <w:color w:val="666666"/>
          <w:sz w:val="18"/>
          <w:szCs w:val="18"/>
        </w:rPr>
        <w:t>kamu emekçilerinin mücadele örgütüdür ve öyle kalacaktır.</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 xml:space="preserve">Tekrar üstüne basa </w:t>
      </w:r>
      <w:proofErr w:type="spellStart"/>
      <w:r>
        <w:rPr>
          <w:rFonts w:ascii="Segoe UI" w:hAnsi="Segoe UI" w:cs="Segoe UI"/>
          <w:color w:val="666666"/>
          <w:sz w:val="18"/>
          <w:szCs w:val="18"/>
        </w:rPr>
        <w:t>basa</w:t>
      </w:r>
      <w:proofErr w:type="spellEnd"/>
      <w:r>
        <w:rPr>
          <w:rFonts w:ascii="Segoe UI" w:hAnsi="Segoe UI" w:cs="Segoe UI"/>
          <w:color w:val="666666"/>
          <w:sz w:val="18"/>
          <w:szCs w:val="18"/>
        </w:rPr>
        <w:t xml:space="preserve"> vurguluyoruz. Yönetici ve üyelerimizi haksız, hukuksuz tamamen keyfi olarak açığa alınanların, ihraç edenlerin tek bir </w:t>
      </w:r>
      <w:proofErr w:type="gramStart"/>
      <w:r>
        <w:rPr>
          <w:rFonts w:ascii="Segoe UI" w:hAnsi="Segoe UI" w:cs="Segoe UI"/>
          <w:color w:val="666666"/>
          <w:sz w:val="18"/>
          <w:szCs w:val="18"/>
        </w:rPr>
        <w:t>kriteri</w:t>
      </w:r>
      <w:proofErr w:type="gramEnd"/>
      <w:r>
        <w:rPr>
          <w:rFonts w:ascii="Segoe UI" w:hAnsi="Segoe UI" w:cs="Segoe UI"/>
          <w:color w:val="666666"/>
          <w:sz w:val="18"/>
          <w:szCs w:val="18"/>
        </w:rPr>
        <w:t xml:space="preserve"> vardır.  O da başta kamu emekçileri olmak üzere tüm emekçi kesimlerin hak ve özgürlüklerini sınırlayan düzenlemelere seyirci kalmamamızdır. Anayasa ile yasalarla, başta Uluslararası Çalışma Örgütü (ILO) sözleşmeleri olmak üzere ülkemizin altında imzası bulunan uluslararası sözleşme ve anlaşmalarla güvence altına alınmış bulunan sendikal hak ve özgürlükleri kullanmamızdır. </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Oysa bir sendikanın, konfederasyonun;  anayasa ile yasalarla, ülkemizin altında imzası bulunan uluslar arası sözleşme ve anlaşmalarla güvence altına alınmış bulunan sendikal hak ve özgürlükleri kullanması “suç” değildir. Dolayısıyla, sendikal hak ve özgürlükler mücadelesi yürüttüğü için, ihraç edilen, açığa alınan, sürgün edilen yönetici ve üyelerimiz de “suçlu” değil, kamu emekçileri mücadelesinin onurudur.</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Değerli Basın Emekçileri,</w:t>
      </w:r>
    </w:p>
    <w:p w:rsidR="002445EF" w:rsidRDefault="002445EF" w:rsidP="002445EF">
      <w:pPr>
        <w:pStyle w:val="xmsonormal"/>
        <w:shd w:val="clear" w:color="auto" w:fill="FFFFFF"/>
        <w:jc w:val="both"/>
        <w:rPr>
          <w:rFonts w:ascii="Segoe UI" w:hAnsi="Segoe UI" w:cs="Segoe UI"/>
          <w:color w:val="212121"/>
          <w:sz w:val="23"/>
          <w:szCs w:val="23"/>
        </w:rPr>
      </w:pPr>
      <w:proofErr w:type="gramStart"/>
      <w:r>
        <w:rPr>
          <w:rFonts w:ascii="Segoe UI" w:hAnsi="Segoe UI" w:cs="Segoe UI"/>
          <w:color w:val="666666"/>
          <w:sz w:val="18"/>
          <w:szCs w:val="18"/>
        </w:rPr>
        <w:t>Yeni KHK’ler ile sadece ihraçlar yaşanmamış, siyasi mahkûmlara tek tip elbise zorunluluğundan,  “15 Temmuz darbe teşebbüsü ve terör eylemleri ile bunların devamı niteliğinde eylemlerin bastırılması kapsamında hareket eden,” sivillere hukuki, idari, mali ve cezai muafiyet getirilmesine, Danıştay ve Yargıtay üyelerinin sayısının artırılmasından, Milli Savunma Bakanlığına açıktan memur atamasına, Savunma Sanayi Müsteşarlığının Cumhurbaşkanına bağlanıp burada sınavsız personel istihdam edilmesinden Şeker Kurumu’nun kapatılmasına kadar onlarca hukuksuz düzenlemeye daha imza atılmıştır.</w:t>
      </w:r>
      <w:proofErr w:type="gramEnd"/>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AKP, 696 sayılı KHK ile iktidarına biat etmeyen tüm kesimleri hedef alan politikasına faşist rejimleri aratmayacak düzenlemeler eklemiştir.</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 xml:space="preserve">Bunlardan en öne çıkanı “Resmi bir sıfat taşıyıp taşımadıklarına veya resmi bir görevi yerine getirip getirmediklerine bakılmaksızın </w:t>
      </w:r>
      <w:proofErr w:type="gramStart"/>
      <w:r>
        <w:rPr>
          <w:rFonts w:ascii="Segoe UI" w:hAnsi="Segoe UI" w:cs="Segoe UI"/>
          <w:color w:val="666666"/>
          <w:sz w:val="18"/>
          <w:szCs w:val="18"/>
        </w:rPr>
        <w:t>15/7/2016</w:t>
      </w:r>
      <w:proofErr w:type="gramEnd"/>
      <w:r>
        <w:rPr>
          <w:rFonts w:ascii="Segoe UI" w:hAnsi="Segoe UI" w:cs="Segoe UI"/>
          <w:color w:val="666666"/>
          <w:sz w:val="18"/>
          <w:szCs w:val="18"/>
        </w:rPr>
        <w:t xml:space="preserve"> tarihinde gerçekleştirilen darbe teşebbüsü ve terör eylemleri ile bunların devamı niteliğindeki eylemlerin bastırılması kapsamında hareket eden kişiler hakkında hukuki, idari, mali ve cezai muafiyet getiren Madde 121’deki düzenlemedir.</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 xml:space="preserve">Söz konusu düzenleme ile darbe girişimi ile masum askerleri, askeri öğrencileri hedef alan, linç boyutuna varan saldırılarda yer alanlara cezai muafiyet getirilmektedir. Öte yandan düzenlemede yer alan “bunların devamındaki eylemlerin bastırılması kapsamında hareket eden kişiler” ibaresi ile kasıtlı olarak tam bir belirsizlik ve </w:t>
      </w:r>
      <w:proofErr w:type="gramStart"/>
      <w:r>
        <w:rPr>
          <w:rFonts w:ascii="Segoe UI" w:hAnsi="Segoe UI" w:cs="Segoe UI"/>
          <w:color w:val="666666"/>
          <w:sz w:val="18"/>
          <w:szCs w:val="18"/>
        </w:rPr>
        <w:t>kaos</w:t>
      </w:r>
      <w:proofErr w:type="gramEnd"/>
      <w:r>
        <w:rPr>
          <w:rFonts w:ascii="Segoe UI" w:hAnsi="Segoe UI" w:cs="Segoe UI"/>
          <w:color w:val="666666"/>
          <w:sz w:val="18"/>
          <w:szCs w:val="18"/>
        </w:rPr>
        <w:t xml:space="preserve"> ortamı yaratılmıştır.</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Değerli Basın Emekçileri</w:t>
      </w:r>
      <w:r>
        <w:rPr>
          <w:rFonts w:ascii="Segoe UI" w:hAnsi="Segoe UI" w:cs="Segoe UI"/>
          <w:color w:val="666666"/>
          <w:sz w:val="18"/>
          <w:szCs w:val="18"/>
        </w:rPr>
        <w:t>;</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lastRenderedPageBreak/>
        <w:t>696 sayılı KHK ile AKP-SARAY iktidarının baskı rejimine karşı çıkan herkese adeta düşman hukuku ve linç kültürü dayatılmaktadır.</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 xml:space="preserve">“Bu Suça Ortak Olmayacağız” bildirisine imza atarak ölümlere, katliamlara, savaşa karşı sesini yükselten, barış isteyen akademisyenler “terörist” ilan edilirken kan banyosu çağrısı yapanların cezasız kalması sağlanmak isteniyor. Terör tanımının sürekli genişletildiği, terörün kapsamının ve kimlerin terörist olduğunun bizzat iktidar tarafından keyfi bir şekilde belirlendiği bir ortamda cezasızlık kapsamının AKP karşıtı her türlü eyleme yaygınlaştırılabileceği açıktır. Buna karşın Ceza Muhakemeleri Kanununda yapılan değişikliklerle yıllardır sınırlanan savunma hakkının tamamen ortadan kaldırılmasına yönelik ciddi ve tehlikeli boyutlarda düzenlemeler getirilmiştir. Örneğin zorunlu </w:t>
      </w:r>
      <w:proofErr w:type="spellStart"/>
      <w:r>
        <w:rPr>
          <w:rFonts w:ascii="Segoe UI" w:hAnsi="Segoe UI" w:cs="Segoe UI"/>
          <w:color w:val="666666"/>
          <w:sz w:val="18"/>
          <w:szCs w:val="18"/>
        </w:rPr>
        <w:t>müdafiiliğin</w:t>
      </w:r>
      <w:proofErr w:type="spellEnd"/>
      <w:r>
        <w:rPr>
          <w:rFonts w:ascii="Segoe UI" w:hAnsi="Segoe UI" w:cs="Segoe UI"/>
          <w:color w:val="666666"/>
          <w:sz w:val="18"/>
          <w:szCs w:val="18"/>
        </w:rPr>
        <w:t xml:space="preserve"> kabul edildiği hallerde müdafiin mazeretsiz olarak duruşmaya gelmemesi veya duruşmayı terk etmesi halinde duruşmaya devam edilebilecektir. Dolayısıyla müdafii olmaksızın hüküm tesis etmek mümkün olabilecektir. Gerek duruşmanın hazırlık aşamasında, gerekse duruşmada her türlü bilgi, belge, ifade, rapor artık okunmayacak; “</w:t>
      </w:r>
      <w:proofErr w:type="spellStart"/>
      <w:r>
        <w:rPr>
          <w:rFonts w:ascii="Segoe UI" w:hAnsi="Segoe UI" w:cs="Segoe UI"/>
          <w:color w:val="666666"/>
          <w:sz w:val="18"/>
          <w:szCs w:val="18"/>
        </w:rPr>
        <w:t>anlatılacak”tır</w:t>
      </w:r>
      <w:proofErr w:type="spellEnd"/>
      <w:r>
        <w:rPr>
          <w:rFonts w:ascii="Segoe UI" w:hAnsi="Segoe UI" w:cs="Segoe UI"/>
          <w:color w:val="666666"/>
          <w:sz w:val="18"/>
          <w:szCs w:val="18"/>
        </w:rPr>
        <w:t>. Yine 10 yıl üzerindeki hapis cezaları için yapılan itirazlarda Yargıtay’ın duruşmalı görüşme zorunluluğu kaldırılmaktadır.</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 xml:space="preserve">Kısacası AKP-Saray rejimi çıkardığı KHK ile bir taraftan </w:t>
      </w:r>
      <w:proofErr w:type="spellStart"/>
      <w:r>
        <w:rPr>
          <w:rStyle w:val="Gl"/>
          <w:rFonts w:ascii="Segoe UI" w:hAnsi="Segoe UI" w:cs="Segoe UI"/>
          <w:color w:val="666666"/>
          <w:sz w:val="18"/>
          <w:szCs w:val="18"/>
        </w:rPr>
        <w:t>paramiliter</w:t>
      </w:r>
      <w:proofErr w:type="spellEnd"/>
      <w:r>
        <w:rPr>
          <w:rStyle w:val="Gl"/>
          <w:rFonts w:ascii="Segoe UI" w:hAnsi="Segoe UI" w:cs="Segoe UI"/>
          <w:color w:val="666666"/>
          <w:sz w:val="18"/>
          <w:szCs w:val="18"/>
        </w:rPr>
        <w:t xml:space="preserve"> yapıları koruyup kollamakta diğer taraftan ise mahkemeleri muhalifler için tam bir kıyım makinesine dönüştürmektedir.</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Değerli Basın Emekçileri,</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Tüm evrensel hukuk normlarını, hukuk devleti ilkesini tamamen yok eden iktidar, 696 sayılı KHK ile tıpkı 6356 sayılı Sendikalar ve Toplu İş Sözleşmesi kanununda yaptığı değişiklik gibi, yüz binlerce işçi ve emekçiyi yakından ilgilendiren kadro düzenlemesini dahi parlamentodan, her tür denetimden kaçırarak yapmayı tercih etmiştir.</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5 Aralık’ta bizzat Cumhurbaşkanı tarafından tüm taşeron işçilere koşulsuz kadro sözü verilmesine rağmen, 696 sayılı KHK ile taşeron işçilerin büyük çoğunluğu kadro hakkından yoksun bırakılmıştır.  KHK ile yapılan düzenlemelere göre Belediye ve il özel idarelerinde çalışan 450 bin taşeron işçisi kadroya değil sendikal-sosyal-mali haklar ve ücret bakımından kadrolu işçilere göre ciddi farklar bulunan iktisadi teşekkül işçiliğine geçirilecektir.</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 xml:space="preserve"> Kadroya geçirileceği söylenen 400 bin kamu taşeron işçisinin ise önemli bir bölümü kapsam dışında bırakılmıştır. Buna göre; KİT kapsamındaki 26 kurumda, benzer şekilde özel bütçeli 26 kurumda çalışan taşeron işçiler düzenlemenin kapsamı dışında tutulmuştur. Ayrıca “herhangi bir sosyal güvenlik kurumundan emeklilik, yaşlılık veya malullük aylığı almaya hak kazanmamış </w:t>
      </w:r>
      <w:proofErr w:type="spellStart"/>
      <w:r>
        <w:rPr>
          <w:rFonts w:ascii="Segoe UI" w:hAnsi="Segoe UI" w:cs="Segoe UI"/>
          <w:color w:val="666666"/>
          <w:sz w:val="18"/>
          <w:szCs w:val="18"/>
        </w:rPr>
        <w:t>olanlar”taşeron</w:t>
      </w:r>
      <w:proofErr w:type="spellEnd"/>
      <w:r>
        <w:rPr>
          <w:rFonts w:ascii="Segoe UI" w:hAnsi="Segoe UI" w:cs="Segoe UI"/>
          <w:color w:val="666666"/>
          <w:sz w:val="18"/>
          <w:szCs w:val="18"/>
        </w:rPr>
        <w:t xml:space="preserve"> işçiler de kapsam dışında tutulmuştur.</w:t>
      </w:r>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Diğer taraftan kapsama giren işçilere ise hem güvenlik soruşturması hem de yazılı- sözlü ya da uygulamalı sınav şartı getirilmiştir. Hukuki denetim dışında tutularak keyfi bir sürecin işletildiği güvenlik soruşturmasının ve sınav şartının AKP iktidarı tarafından bugüne kadar hayata geçirilen onlarca benzer uygulama göz önünde bulundurulduğunda dahi ayrımcılık ve kayırmacılığa hizmet edeceğini, istenmeyen işçilerin kadroya alınmaması için bir eleme mekanizması olarak kullanılacağını görmek için kâhin olmaya gerek yoktur.</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 xml:space="preserve">En önemlisi eşitlik ilkesinin ihlal edildiği düzenleme yasa ile değil, KHK ile yapıldığı için mağdur olan taşeron işçilerinin yargıya, Anayasa Mahkemesine başvurmasının yolu da kapatılmıştır.  Kapsam dışı bırakılanların </w:t>
      </w:r>
      <w:proofErr w:type="spellStart"/>
      <w:r>
        <w:rPr>
          <w:rStyle w:val="Gl"/>
          <w:rFonts w:ascii="Segoe UI" w:hAnsi="Segoe UI" w:cs="Segoe UI"/>
          <w:color w:val="666666"/>
          <w:sz w:val="18"/>
          <w:szCs w:val="18"/>
        </w:rPr>
        <w:t>akibetinin</w:t>
      </w:r>
      <w:proofErr w:type="spellEnd"/>
      <w:r>
        <w:rPr>
          <w:rStyle w:val="Gl"/>
          <w:rFonts w:ascii="Segoe UI" w:hAnsi="Segoe UI" w:cs="Segoe UI"/>
          <w:color w:val="666666"/>
          <w:sz w:val="18"/>
          <w:szCs w:val="18"/>
        </w:rPr>
        <w:t xml:space="preserve"> ne olacağı da belirsizdir; yeni bir düzenleme yapılmazsa, bu taşeron işçilerinin işsiz kalması durumu söz konusu olabilecektir. </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Kısacası 2004 yılında 3.183 olan kamudaki taşeron işçi sayısını 20017 yılına kadar 283 artırarak 850 bine çıkararak ülkeyi ‘Taşeron Cumhuriyetine’ çevirenlerin ‘kamu taşeron işçisine şartsız, ayrımsız kadro müjdesi!” yine boş çıkmıştır.</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lastRenderedPageBreak/>
        <w:t> </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Değerli Basın Emekçileri</w:t>
      </w:r>
      <w:r>
        <w:rPr>
          <w:rFonts w:ascii="Segoe UI" w:hAnsi="Segoe UI" w:cs="Segoe UI"/>
          <w:color w:val="666666"/>
          <w:sz w:val="18"/>
          <w:szCs w:val="18"/>
        </w:rPr>
        <w:t>;</w:t>
      </w:r>
    </w:p>
    <w:p w:rsidR="002445EF" w:rsidRDefault="002445EF" w:rsidP="002445EF">
      <w:pPr>
        <w:pStyle w:val="xmsonormal"/>
        <w:shd w:val="clear" w:color="auto" w:fill="FFFFFF"/>
        <w:jc w:val="both"/>
        <w:rPr>
          <w:rFonts w:ascii="Segoe UI" w:hAnsi="Segoe UI" w:cs="Segoe UI"/>
          <w:color w:val="212121"/>
          <w:sz w:val="23"/>
          <w:szCs w:val="23"/>
        </w:rPr>
      </w:pPr>
      <w:proofErr w:type="gramStart"/>
      <w:r>
        <w:rPr>
          <w:rFonts w:ascii="Segoe UI" w:hAnsi="Segoe UI" w:cs="Segoe UI"/>
          <w:color w:val="666666"/>
          <w:sz w:val="18"/>
          <w:szCs w:val="18"/>
        </w:rPr>
        <w:t>Birçok kurumun doğrudan Cumhurbaşkanına bağlanarak tek adam diktatörlüğünün taşlarının döşendiği bu KHK de orman alanlarının yağmaya açılmasından, cazibe merkezleri adı altında sermayeye teşvik ve kaynak aktarımına, dış borç sağlanması için beklenen etkiyi yaratamayan Varlık Fonu’nun yeniden düzenlenmesinden iç borçlanma için Vakıflar Bankasının Hazineye devrine kadar birçok alanda emekçiler ve halk aleyhine düzenleme yapılmaktadır.</w:t>
      </w:r>
      <w:proofErr w:type="gramEnd"/>
    </w:p>
    <w:p w:rsidR="002445EF" w:rsidRDefault="002445EF" w:rsidP="002445EF">
      <w:pPr>
        <w:pStyle w:val="xmsonormal"/>
        <w:shd w:val="clear" w:color="auto" w:fill="FFFFFF"/>
        <w:jc w:val="both"/>
        <w:rPr>
          <w:rFonts w:ascii="Segoe UI" w:hAnsi="Segoe UI" w:cs="Segoe UI"/>
          <w:color w:val="212121"/>
          <w:sz w:val="23"/>
          <w:szCs w:val="23"/>
        </w:rPr>
      </w:pPr>
      <w:r>
        <w:rPr>
          <w:rFonts w:ascii="Segoe UI" w:hAnsi="Segoe UI" w:cs="Segoe UI"/>
          <w:color w:val="666666"/>
          <w:sz w:val="18"/>
          <w:szCs w:val="18"/>
        </w:rPr>
        <w:t>Varlık Fonuna devri sağlanan PTT ve iştirakleri kamu kurum ve kuruluşlarına personel alımına ilişkin düzenlemelerin kapsamı dışında tutulmuş, sözleşmeli personel alımında KPSS şartı ortadan kaldırılmış, torpil ve kayırmacılıkla işe alımı iptal eden mahkeme kararları hiçe sayılmış, şirketleşen PTT’nin çalışanlarının kaderi şirketin iki dudağı arasına terk edilmiş, binlerce emekçi geleceksizleştirilmiştir.</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Değerli Basın Emekçileri</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22"/>
          <w:szCs w:val="22"/>
        </w:rPr>
        <w:t xml:space="preserve">Cemaat ve tarikatlara ait yurtlarda taciz, tecavüzün her geçen gün arttığı, çocuklarımızın geleceğinin yapılan düzenlemelerle her geçen gün gerici-dinci cemaat, tarikat ve vakıflara teslim edildiği bu dönemde yine bir KHK ile bir cemaatin elinden alınan yurtların ve okulların hızla başkalarına devri düzenleniyor. Hiçbir pedagojik </w:t>
      </w:r>
      <w:proofErr w:type="gramStart"/>
      <w:r>
        <w:rPr>
          <w:rFonts w:ascii="Arial" w:hAnsi="Arial" w:cs="Arial"/>
          <w:color w:val="666666"/>
          <w:sz w:val="22"/>
          <w:szCs w:val="22"/>
        </w:rPr>
        <w:t>formasyonu</w:t>
      </w:r>
      <w:proofErr w:type="gramEnd"/>
      <w:r>
        <w:rPr>
          <w:rFonts w:ascii="Arial" w:hAnsi="Arial" w:cs="Arial"/>
          <w:color w:val="666666"/>
          <w:sz w:val="22"/>
          <w:szCs w:val="22"/>
        </w:rPr>
        <w:t xml:space="preserve"> olmayanların öğretmenliğe atanması yetmezmiş gibi KHK ile bu atamaların geçerliği tescilleniyor.</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22"/>
          <w:szCs w:val="22"/>
        </w:rPr>
        <w:t>Bizler çocuk, kadın ve emek düşmanı AKP-Saray rejiminin KHK’lerle hayatlarımızı cehenneme çevirmesine seyirci kalmayacağız.</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Pazar gecesi çıkarılan KHK’ler ile ülkenin üzerine çöken karanlık daha zifiri hale getirilse de umutsuzluğa, yılgınlığa kapılmamızı bekleyenleri yanıltmaya devam edeceğiz.</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Çünkü bizler her kışın bir baharı olduğuna, karanlığın en koyu olduğu anın aydınlığa en yakın olunan an olduğuna inancını korumakla kalmayıp özlenen baharı, beklenen aydınlığı getirmek için her türlü baskıya direnen, acıyı bal eyleyen fiili meşru mücadele geleneğinin mirasçılarıyız.  </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Arial" w:hAnsi="Arial" w:cs="Arial"/>
          <w:color w:val="666666"/>
          <w:sz w:val="22"/>
          <w:szCs w:val="22"/>
        </w:rPr>
        <w:t xml:space="preserve">Demokratik, laik bir ülkede, barış ve kardeşlik içinde, insanca bir yaşam mücadelesi veren,  Türkiye kamu emekçileri sendikal mücadelesinin yüz akı </w:t>
      </w:r>
      <w:proofErr w:type="spellStart"/>
      <w:r>
        <w:rPr>
          <w:rStyle w:val="Gl"/>
          <w:rFonts w:ascii="Arial" w:hAnsi="Arial" w:cs="Arial"/>
          <w:color w:val="666666"/>
          <w:sz w:val="22"/>
          <w:szCs w:val="22"/>
        </w:rPr>
        <w:t>KESK’lileriz</w:t>
      </w:r>
      <w:proofErr w:type="spellEnd"/>
      <w:r>
        <w:rPr>
          <w:rStyle w:val="Gl"/>
          <w:rFonts w:ascii="Arial" w:hAnsi="Arial" w:cs="Arial"/>
          <w:color w:val="666666"/>
          <w:sz w:val="22"/>
          <w:szCs w:val="22"/>
        </w:rPr>
        <w:t>.</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Ana sütümüz kadar helal olan işimizi,  ekmeğimizi hep beraber geri alacağız. O zamana kadar yarının aydınlığa daha fazla yakınlaştığımız bir gün olacağına olan inancımızı koruyarak bu zor günleri aşmak için birbirimizle daha fazla kenetlenmeye devam edeceğiz.</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Arial" w:hAnsi="Arial" w:cs="Arial"/>
          <w:color w:val="666666"/>
          <w:sz w:val="22"/>
          <w:szCs w:val="22"/>
        </w:rPr>
        <w:t xml:space="preserve">Yılın bu son günlerinde Ankara’nın insanın içine işleyen ayazı pırıl </w:t>
      </w:r>
      <w:proofErr w:type="spellStart"/>
      <w:r>
        <w:rPr>
          <w:rStyle w:val="Gl"/>
          <w:rFonts w:ascii="Arial" w:hAnsi="Arial" w:cs="Arial"/>
          <w:color w:val="666666"/>
          <w:sz w:val="22"/>
          <w:szCs w:val="22"/>
        </w:rPr>
        <w:t>pırıl</w:t>
      </w:r>
      <w:proofErr w:type="spellEnd"/>
      <w:r>
        <w:rPr>
          <w:rStyle w:val="Gl"/>
          <w:rFonts w:ascii="Arial" w:hAnsi="Arial" w:cs="Arial"/>
          <w:color w:val="666666"/>
          <w:sz w:val="22"/>
          <w:szCs w:val="22"/>
        </w:rPr>
        <w:t xml:space="preserve"> bir güneşle nasıl dağılıyorsa bu ülkenin üzerine çöken kara bulutlar da elbet dağılacak. </w:t>
      </w:r>
    </w:p>
    <w:p w:rsidR="002445EF" w:rsidRDefault="002445EF" w:rsidP="002445EF">
      <w:pPr>
        <w:pStyle w:val="xmsonormal"/>
        <w:shd w:val="clear" w:color="auto" w:fill="FFFFFF"/>
        <w:jc w:val="both"/>
        <w:rPr>
          <w:rFonts w:ascii="Segoe UI" w:hAnsi="Segoe UI" w:cs="Segoe UI"/>
          <w:color w:val="212121"/>
          <w:sz w:val="23"/>
          <w:szCs w:val="23"/>
        </w:rPr>
      </w:pPr>
      <w:r>
        <w:rPr>
          <w:rFonts w:ascii="Arial" w:hAnsi="Arial" w:cs="Arial"/>
          <w:color w:val="666666"/>
          <w:sz w:val="18"/>
          <w:szCs w:val="18"/>
        </w:rPr>
        <w:t> </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Er ya da geç</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Emek kazanacak,</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Demokrasi kazanacak,</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Laiklik kazanacak,</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Barış ve kardeşlik kazanacak,</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lastRenderedPageBreak/>
        <w:t>İnsanca Bir Yaşam Mücadelesi Kazanacak,</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HAKLI OLANLAR KAZANACAK,</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BİZ KAZANACAĞIZ!</w:t>
      </w:r>
    </w:p>
    <w:p w:rsidR="002445EF" w:rsidRDefault="002445EF" w:rsidP="002445EF">
      <w:pPr>
        <w:pStyle w:val="xmsonormal"/>
        <w:shd w:val="clear" w:color="auto" w:fill="FFFFFF"/>
        <w:jc w:val="both"/>
        <w:rPr>
          <w:rFonts w:ascii="Segoe UI" w:hAnsi="Segoe UI" w:cs="Segoe UI"/>
          <w:color w:val="212121"/>
          <w:sz w:val="23"/>
          <w:szCs w:val="23"/>
        </w:rPr>
      </w:pPr>
      <w:r>
        <w:rPr>
          <w:rStyle w:val="Gl"/>
          <w:rFonts w:ascii="Segoe UI" w:hAnsi="Segoe UI" w:cs="Segoe UI"/>
          <w:color w:val="666666"/>
          <w:sz w:val="18"/>
          <w:szCs w:val="18"/>
        </w:rPr>
        <w:t>Sözlerimizi tamamlarken haksız-hukuksuz bir şekilde ihraç edilen, açığa alınan kamu emekçileri olmak üzere emekten, demokrasiden, barıştan, insanca bir yaşamdan yana olana herkesi OHAL/KHK rejimi ile örülen açık faşizme karşı emek, demokrasi ve barış mücadelesinde tek ses, tek yürek olmaya çağırıyoruz</w:t>
      </w:r>
      <w:r>
        <w:rPr>
          <w:rFonts w:ascii="Segoe UI" w:hAnsi="Segoe UI" w:cs="Segoe UI"/>
          <w:color w:val="666666"/>
          <w:sz w:val="18"/>
          <w:szCs w:val="18"/>
        </w:rPr>
        <w:t>.</w:t>
      </w:r>
    </w:p>
    <w:p w:rsidR="002445EF" w:rsidRDefault="002445EF" w:rsidP="002445EF">
      <w:pPr>
        <w:pStyle w:val="xmsonormal"/>
        <w:shd w:val="clear" w:color="auto" w:fill="FFFFFF"/>
        <w:rPr>
          <w:rFonts w:ascii="Segoe UI" w:hAnsi="Segoe UI" w:cs="Segoe UI"/>
          <w:color w:val="212121"/>
          <w:sz w:val="23"/>
          <w:szCs w:val="23"/>
        </w:rPr>
      </w:pPr>
      <w:r>
        <w:rPr>
          <w:rFonts w:ascii="Arial" w:hAnsi="Arial" w:cs="Arial"/>
          <w:color w:val="666666"/>
          <w:sz w:val="18"/>
          <w:szCs w:val="18"/>
        </w:rPr>
        <w:t> </w:t>
      </w:r>
    </w:p>
    <w:p w:rsidR="007215D8" w:rsidRDefault="007215D8"/>
    <w:sectPr w:rsidR="007215D8" w:rsidSect="007215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5EF"/>
    <w:rsid w:val="002445EF"/>
    <w:rsid w:val="007215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2445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45EF"/>
    <w:rPr>
      <w:b/>
      <w:bCs/>
    </w:rPr>
  </w:style>
</w:styles>
</file>

<file path=word/webSettings.xml><?xml version="1.0" encoding="utf-8"?>
<w:webSettings xmlns:r="http://schemas.openxmlformats.org/officeDocument/2006/relationships" xmlns:w="http://schemas.openxmlformats.org/wordprocessingml/2006/main">
  <w:divs>
    <w:div w:id="2039351548">
      <w:bodyDiv w:val="1"/>
      <w:marLeft w:val="0"/>
      <w:marRight w:val="0"/>
      <w:marTop w:val="0"/>
      <w:marBottom w:val="0"/>
      <w:divBdr>
        <w:top w:val="none" w:sz="0" w:space="0" w:color="auto"/>
        <w:left w:val="none" w:sz="0" w:space="0" w:color="auto"/>
        <w:bottom w:val="none" w:sz="0" w:space="0" w:color="auto"/>
        <w:right w:val="none" w:sz="0" w:space="0" w:color="auto"/>
      </w:divBdr>
      <w:divsChild>
        <w:div w:id="701976368">
          <w:marLeft w:val="0"/>
          <w:marRight w:val="0"/>
          <w:marTop w:val="0"/>
          <w:marBottom w:val="0"/>
          <w:divBdr>
            <w:top w:val="none" w:sz="0" w:space="0" w:color="auto"/>
            <w:left w:val="none" w:sz="0" w:space="0" w:color="auto"/>
            <w:bottom w:val="none" w:sz="0" w:space="0" w:color="auto"/>
            <w:right w:val="none" w:sz="0" w:space="0" w:color="auto"/>
          </w:divBdr>
          <w:divsChild>
            <w:div w:id="1839618399">
              <w:marLeft w:val="0"/>
              <w:marRight w:val="0"/>
              <w:marTop w:val="0"/>
              <w:marBottom w:val="0"/>
              <w:divBdr>
                <w:top w:val="none" w:sz="0" w:space="0" w:color="auto"/>
                <w:left w:val="none" w:sz="0" w:space="0" w:color="auto"/>
                <w:bottom w:val="none" w:sz="0" w:space="0" w:color="auto"/>
                <w:right w:val="none" w:sz="0" w:space="0" w:color="auto"/>
              </w:divBdr>
              <w:divsChild>
                <w:div w:id="975138653">
                  <w:marLeft w:val="0"/>
                  <w:marRight w:val="0"/>
                  <w:marTop w:val="0"/>
                  <w:marBottom w:val="0"/>
                  <w:divBdr>
                    <w:top w:val="none" w:sz="0" w:space="0" w:color="auto"/>
                    <w:left w:val="none" w:sz="0" w:space="0" w:color="auto"/>
                    <w:bottom w:val="none" w:sz="0" w:space="0" w:color="auto"/>
                    <w:right w:val="none" w:sz="0" w:space="0" w:color="auto"/>
                  </w:divBdr>
                  <w:divsChild>
                    <w:div w:id="1805661483">
                      <w:marLeft w:val="0"/>
                      <w:marRight w:val="0"/>
                      <w:marTop w:val="0"/>
                      <w:marBottom w:val="0"/>
                      <w:divBdr>
                        <w:top w:val="none" w:sz="0" w:space="0" w:color="auto"/>
                        <w:left w:val="none" w:sz="0" w:space="0" w:color="auto"/>
                        <w:bottom w:val="none" w:sz="0" w:space="0" w:color="auto"/>
                        <w:right w:val="none" w:sz="0" w:space="0" w:color="auto"/>
                      </w:divBdr>
                      <w:divsChild>
                        <w:div w:id="600407143">
                          <w:marLeft w:val="0"/>
                          <w:marRight w:val="0"/>
                          <w:marTop w:val="225"/>
                          <w:marBottom w:val="120"/>
                          <w:divBdr>
                            <w:top w:val="none" w:sz="0" w:space="0" w:color="auto"/>
                            <w:left w:val="none" w:sz="0" w:space="0" w:color="auto"/>
                            <w:bottom w:val="none" w:sz="0" w:space="0" w:color="auto"/>
                            <w:right w:val="none" w:sz="0" w:space="0" w:color="auto"/>
                          </w:divBdr>
                        </w:div>
                        <w:div w:id="469984597">
                          <w:marLeft w:val="0"/>
                          <w:marRight w:val="0"/>
                          <w:marTop w:val="225"/>
                          <w:marBottom w:val="120"/>
                          <w:divBdr>
                            <w:top w:val="none" w:sz="0" w:space="0" w:color="auto"/>
                            <w:left w:val="none" w:sz="0" w:space="0" w:color="auto"/>
                            <w:bottom w:val="none" w:sz="0" w:space="0" w:color="auto"/>
                            <w:right w:val="none" w:sz="0" w:space="0" w:color="auto"/>
                          </w:divBdr>
                        </w:div>
                        <w:div w:id="460347181">
                          <w:marLeft w:val="0"/>
                          <w:marRight w:val="0"/>
                          <w:marTop w:val="225"/>
                          <w:marBottom w:val="120"/>
                          <w:divBdr>
                            <w:top w:val="none" w:sz="0" w:space="0" w:color="auto"/>
                            <w:left w:val="none" w:sz="0" w:space="0" w:color="auto"/>
                            <w:bottom w:val="none" w:sz="0" w:space="0" w:color="auto"/>
                            <w:right w:val="none" w:sz="0" w:space="0" w:color="auto"/>
                          </w:divBdr>
                        </w:div>
                        <w:div w:id="19473610">
                          <w:marLeft w:val="0"/>
                          <w:marRight w:val="0"/>
                          <w:marTop w:val="225"/>
                          <w:marBottom w:val="120"/>
                          <w:divBdr>
                            <w:top w:val="none" w:sz="0" w:space="0" w:color="auto"/>
                            <w:left w:val="none" w:sz="0" w:space="0" w:color="auto"/>
                            <w:bottom w:val="none" w:sz="0" w:space="0" w:color="auto"/>
                            <w:right w:val="none" w:sz="0" w:space="0" w:color="auto"/>
                          </w:divBdr>
                        </w:div>
                        <w:div w:id="1508249159">
                          <w:marLeft w:val="0"/>
                          <w:marRight w:val="0"/>
                          <w:marTop w:val="225"/>
                          <w:marBottom w:val="120"/>
                          <w:divBdr>
                            <w:top w:val="none" w:sz="0" w:space="0" w:color="auto"/>
                            <w:left w:val="none" w:sz="0" w:space="0" w:color="auto"/>
                            <w:bottom w:val="none" w:sz="0" w:space="0" w:color="auto"/>
                            <w:right w:val="none" w:sz="0" w:space="0" w:color="auto"/>
                          </w:divBdr>
                        </w:div>
                        <w:div w:id="927345792">
                          <w:marLeft w:val="0"/>
                          <w:marRight w:val="0"/>
                          <w:marTop w:val="225"/>
                          <w:marBottom w:val="120"/>
                          <w:divBdr>
                            <w:top w:val="none" w:sz="0" w:space="0" w:color="auto"/>
                            <w:left w:val="none" w:sz="0" w:space="0" w:color="auto"/>
                            <w:bottom w:val="none" w:sz="0" w:space="0" w:color="auto"/>
                            <w:right w:val="none" w:sz="0" w:space="0" w:color="auto"/>
                          </w:divBdr>
                        </w:div>
                        <w:div w:id="1261259918">
                          <w:marLeft w:val="0"/>
                          <w:marRight w:val="0"/>
                          <w:marTop w:val="225"/>
                          <w:marBottom w:val="120"/>
                          <w:divBdr>
                            <w:top w:val="none" w:sz="0" w:space="0" w:color="auto"/>
                            <w:left w:val="none" w:sz="0" w:space="0" w:color="auto"/>
                            <w:bottom w:val="none" w:sz="0" w:space="0" w:color="auto"/>
                            <w:right w:val="none" w:sz="0" w:space="0" w:color="auto"/>
                          </w:divBdr>
                        </w:div>
                        <w:div w:id="271867772">
                          <w:marLeft w:val="0"/>
                          <w:marRight w:val="0"/>
                          <w:marTop w:val="225"/>
                          <w:marBottom w:val="120"/>
                          <w:divBdr>
                            <w:top w:val="none" w:sz="0" w:space="0" w:color="auto"/>
                            <w:left w:val="none" w:sz="0" w:space="0" w:color="auto"/>
                            <w:bottom w:val="none" w:sz="0" w:space="0" w:color="auto"/>
                            <w:right w:val="none" w:sz="0" w:space="0" w:color="auto"/>
                          </w:divBdr>
                        </w:div>
                        <w:div w:id="1061825564">
                          <w:marLeft w:val="0"/>
                          <w:marRight w:val="0"/>
                          <w:marTop w:val="225"/>
                          <w:marBottom w:val="120"/>
                          <w:divBdr>
                            <w:top w:val="none" w:sz="0" w:space="0" w:color="auto"/>
                            <w:left w:val="none" w:sz="0" w:space="0" w:color="auto"/>
                            <w:bottom w:val="none" w:sz="0" w:space="0" w:color="auto"/>
                            <w:right w:val="none" w:sz="0" w:space="0" w:color="auto"/>
                          </w:divBdr>
                        </w:div>
                        <w:div w:id="1140803107">
                          <w:marLeft w:val="0"/>
                          <w:marRight w:val="0"/>
                          <w:marTop w:val="225"/>
                          <w:marBottom w:val="120"/>
                          <w:divBdr>
                            <w:top w:val="none" w:sz="0" w:space="0" w:color="auto"/>
                            <w:left w:val="none" w:sz="0" w:space="0" w:color="auto"/>
                            <w:bottom w:val="none" w:sz="0" w:space="0" w:color="auto"/>
                            <w:right w:val="none" w:sz="0" w:space="0" w:color="auto"/>
                          </w:divBdr>
                        </w:div>
                        <w:div w:id="1554465589">
                          <w:marLeft w:val="0"/>
                          <w:marRight w:val="0"/>
                          <w:marTop w:val="225"/>
                          <w:marBottom w:val="120"/>
                          <w:divBdr>
                            <w:top w:val="none" w:sz="0" w:space="0" w:color="auto"/>
                            <w:left w:val="none" w:sz="0" w:space="0" w:color="auto"/>
                            <w:bottom w:val="none" w:sz="0" w:space="0" w:color="auto"/>
                            <w:right w:val="none" w:sz="0" w:space="0" w:color="auto"/>
                          </w:divBdr>
                        </w:div>
                        <w:div w:id="1623806113">
                          <w:marLeft w:val="0"/>
                          <w:marRight w:val="0"/>
                          <w:marTop w:val="225"/>
                          <w:marBottom w:val="120"/>
                          <w:divBdr>
                            <w:top w:val="none" w:sz="0" w:space="0" w:color="auto"/>
                            <w:left w:val="none" w:sz="0" w:space="0" w:color="auto"/>
                            <w:bottom w:val="none" w:sz="0" w:space="0" w:color="auto"/>
                            <w:right w:val="none" w:sz="0" w:space="0" w:color="auto"/>
                          </w:divBdr>
                        </w:div>
                        <w:div w:id="1138693602">
                          <w:marLeft w:val="0"/>
                          <w:marRight w:val="0"/>
                          <w:marTop w:val="225"/>
                          <w:marBottom w:val="120"/>
                          <w:divBdr>
                            <w:top w:val="none" w:sz="0" w:space="0" w:color="auto"/>
                            <w:left w:val="none" w:sz="0" w:space="0" w:color="auto"/>
                            <w:bottom w:val="none" w:sz="0" w:space="0" w:color="auto"/>
                            <w:right w:val="none" w:sz="0" w:space="0" w:color="auto"/>
                          </w:divBdr>
                        </w:div>
                        <w:div w:id="2142307978">
                          <w:marLeft w:val="788"/>
                          <w:marRight w:val="0"/>
                          <w:marTop w:val="0"/>
                          <w:marBottom w:val="120"/>
                          <w:divBdr>
                            <w:top w:val="none" w:sz="0" w:space="0" w:color="auto"/>
                            <w:left w:val="none" w:sz="0" w:space="0" w:color="auto"/>
                            <w:bottom w:val="none" w:sz="0" w:space="0" w:color="auto"/>
                            <w:right w:val="none" w:sz="0" w:space="0" w:color="auto"/>
                          </w:divBdr>
                        </w:div>
                        <w:div w:id="1614900634">
                          <w:marLeft w:val="788"/>
                          <w:marRight w:val="0"/>
                          <w:marTop w:val="0"/>
                          <w:marBottom w:val="120"/>
                          <w:divBdr>
                            <w:top w:val="none" w:sz="0" w:space="0" w:color="auto"/>
                            <w:left w:val="none" w:sz="0" w:space="0" w:color="auto"/>
                            <w:bottom w:val="none" w:sz="0" w:space="0" w:color="auto"/>
                            <w:right w:val="none" w:sz="0" w:space="0" w:color="auto"/>
                          </w:divBdr>
                        </w:div>
                        <w:div w:id="1416130053">
                          <w:marLeft w:val="788"/>
                          <w:marRight w:val="0"/>
                          <w:marTop w:val="0"/>
                          <w:marBottom w:val="120"/>
                          <w:divBdr>
                            <w:top w:val="none" w:sz="0" w:space="0" w:color="auto"/>
                            <w:left w:val="none" w:sz="0" w:space="0" w:color="auto"/>
                            <w:bottom w:val="none" w:sz="0" w:space="0" w:color="auto"/>
                            <w:right w:val="none" w:sz="0" w:space="0" w:color="auto"/>
                          </w:divBdr>
                        </w:div>
                        <w:div w:id="1873495063">
                          <w:marLeft w:val="0"/>
                          <w:marRight w:val="0"/>
                          <w:marTop w:val="225"/>
                          <w:marBottom w:val="120"/>
                          <w:divBdr>
                            <w:top w:val="none" w:sz="0" w:space="0" w:color="auto"/>
                            <w:left w:val="none" w:sz="0" w:space="0" w:color="auto"/>
                            <w:bottom w:val="none" w:sz="0" w:space="0" w:color="auto"/>
                            <w:right w:val="none" w:sz="0" w:space="0" w:color="auto"/>
                          </w:divBdr>
                        </w:div>
                        <w:div w:id="1154566429">
                          <w:marLeft w:val="0"/>
                          <w:marRight w:val="0"/>
                          <w:marTop w:val="225"/>
                          <w:marBottom w:val="120"/>
                          <w:divBdr>
                            <w:top w:val="none" w:sz="0" w:space="0" w:color="auto"/>
                            <w:left w:val="none" w:sz="0" w:space="0" w:color="auto"/>
                            <w:bottom w:val="none" w:sz="0" w:space="0" w:color="auto"/>
                            <w:right w:val="none" w:sz="0" w:space="0" w:color="auto"/>
                          </w:divBdr>
                        </w:div>
                        <w:div w:id="2031491567">
                          <w:marLeft w:val="0"/>
                          <w:marRight w:val="0"/>
                          <w:marTop w:val="225"/>
                          <w:marBottom w:val="120"/>
                          <w:divBdr>
                            <w:top w:val="none" w:sz="0" w:space="0" w:color="auto"/>
                            <w:left w:val="none" w:sz="0" w:space="0" w:color="auto"/>
                            <w:bottom w:val="none" w:sz="0" w:space="0" w:color="auto"/>
                            <w:right w:val="none" w:sz="0" w:space="0" w:color="auto"/>
                          </w:divBdr>
                        </w:div>
                        <w:div w:id="1937513065">
                          <w:marLeft w:val="0"/>
                          <w:marRight w:val="0"/>
                          <w:marTop w:val="225"/>
                          <w:marBottom w:val="120"/>
                          <w:divBdr>
                            <w:top w:val="none" w:sz="0" w:space="0" w:color="auto"/>
                            <w:left w:val="none" w:sz="0" w:space="0" w:color="auto"/>
                            <w:bottom w:val="none" w:sz="0" w:space="0" w:color="auto"/>
                            <w:right w:val="none" w:sz="0" w:space="0" w:color="auto"/>
                          </w:divBdr>
                        </w:div>
                        <w:div w:id="736365955">
                          <w:marLeft w:val="0"/>
                          <w:marRight w:val="0"/>
                          <w:marTop w:val="225"/>
                          <w:marBottom w:val="120"/>
                          <w:divBdr>
                            <w:top w:val="none" w:sz="0" w:space="0" w:color="auto"/>
                            <w:left w:val="none" w:sz="0" w:space="0" w:color="auto"/>
                            <w:bottom w:val="none" w:sz="0" w:space="0" w:color="auto"/>
                            <w:right w:val="none" w:sz="0" w:space="0" w:color="auto"/>
                          </w:divBdr>
                        </w:div>
                        <w:div w:id="1459908266">
                          <w:marLeft w:val="0"/>
                          <w:marRight w:val="0"/>
                          <w:marTop w:val="225"/>
                          <w:marBottom w:val="120"/>
                          <w:divBdr>
                            <w:top w:val="none" w:sz="0" w:space="0" w:color="auto"/>
                            <w:left w:val="none" w:sz="0" w:space="0" w:color="auto"/>
                            <w:bottom w:val="none" w:sz="0" w:space="0" w:color="auto"/>
                            <w:right w:val="none" w:sz="0" w:space="0" w:color="auto"/>
                          </w:divBdr>
                        </w:div>
                        <w:div w:id="673142739">
                          <w:marLeft w:val="0"/>
                          <w:marRight w:val="0"/>
                          <w:marTop w:val="225"/>
                          <w:marBottom w:val="120"/>
                          <w:divBdr>
                            <w:top w:val="none" w:sz="0" w:space="0" w:color="auto"/>
                            <w:left w:val="none" w:sz="0" w:space="0" w:color="auto"/>
                            <w:bottom w:val="none" w:sz="0" w:space="0" w:color="auto"/>
                            <w:right w:val="none" w:sz="0" w:space="0" w:color="auto"/>
                          </w:divBdr>
                        </w:div>
                        <w:div w:id="1772629998">
                          <w:marLeft w:val="0"/>
                          <w:marRight w:val="0"/>
                          <w:marTop w:val="225"/>
                          <w:marBottom w:val="120"/>
                          <w:divBdr>
                            <w:top w:val="none" w:sz="0" w:space="0" w:color="auto"/>
                            <w:left w:val="none" w:sz="0" w:space="0" w:color="auto"/>
                            <w:bottom w:val="none" w:sz="0" w:space="0" w:color="auto"/>
                            <w:right w:val="none" w:sz="0" w:space="0" w:color="auto"/>
                          </w:divBdr>
                        </w:div>
                        <w:div w:id="1479421498">
                          <w:marLeft w:val="0"/>
                          <w:marRight w:val="0"/>
                          <w:marTop w:val="225"/>
                          <w:marBottom w:val="120"/>
                          <w:divBdr>
                            <w:top w:val="none" w:sz="0" w:space="0" w:color="auto"/>
                            <w:left w:val="none" w:sz="0" w:space="0" w:color="auto"/>
                            <w:bottom w:val="none" w:sz="0" w:space="0" w:color="auto"/>
                            <w:right w:val="none" w:sz="0" w:space="0" w:color="auto"/>
                          </w:divBdr>
                        </w:div>
                        <w:div w:id="194579653">
                          <w:marLeft w:val="0"/>
                          <w:marRight w:val="0"/>
                          <w:marTop w:val="225"/>
                          <w:marBottom w:val="120"/>
                          <w:divBdr>
                            <w:top w:val="none" w:sz="0" w:space="0" w:color="auto"/>
                            <w:left w:val="none" w:sz="0" w:space="0" w:color="auto"/>
                            <w:bottom w:val="none" w:sz="0" w:space="0" w:color="auto"/>
                            <w:right w:val="none" w:sz="0" w:space="0" w:color="auto"/>
                          </w:divBdr>
                        </w:div>
                        <w:div w:id="1602956183">
                          <w:marLeft w:val="0"/>
                          <w:marRight w:val="0"/>
                          <w:marTop w:val="225"/>
                          <w:marBottom w:val="120"/>
                          <w:divBdr>
                            <w:top w:val="none" w:sz="0" w:space="0" w:color="auto"/>
                            <w:left w:val="none" w:sz="0" w:space="0" w:color="auto"/>
                            <w:bottom w:val="none" w:sz="0" w:space="0" w:color="auto"/>
                            <w:right w:val="none" w:sz="0" w:space="0" w:color="auto"/>
                          </w:divBdr>
                        </w:div>
                        <w:div w:id="1206329614">
                          <w:marLeft w:val="0"/>
                          <w:marRight w:val="0"/>
                          <w:marTop w:val="225"/>
                          <w:marBottom w:val="120"/>
                          <w:divBdr>
                            <w:top w:val="none" w:sz="0" w:space="0" w:color="auto"/>
                            <w:left w:val="none" w:sz="0" w:space="0" w:color="auto"/>
                            <w:bottom w:val="none" w:sz="0" w:space="0" w:color="auto"/>
                            <w:right w:val="none" w:sz="0" w:space="0" w:color="auto"/>
                          </w:divBdr>
                        </w:div>
                        <w:div w:id="757751103">
                          <w:marLeft w:val="0"/>
                          <w:marRight w:val="0"/>
                          <w:marTop w:val="225"/>
                          <w:marBottom w:val="120"/>
                          <w:divBdr>
                            <w:top w:val="none" w:sz="0" w:space="0" w:color="auto"/>
                            <w:left w:val="none" w:sz="0" w:space="0" w:color="auto"/>
                            <w:bottom w:val="none" w:sz="0" w:space="0" w:color="auto"/>
                            <w:right w:val="none" w:sz="0" w:space="0" w:color="auto"/>
                          </w:divBdr>
                        </w:div>
                        <w:div w:id="1410926897">
                          <w:marLeft w:val="0"/>
                          <w:marRight w:val="0"/>
                          <w:marTop w:val="225"/>
                          <w:marBottom w:val="120"/>
                          <w:divBdr>
                            <w:top w:val="none" w:sz="0" w:space="0" w:color="auto"/>
                            <w:left w:val="none" w:sz="0" w:space="0" w:color="auto"/>
                            <w:bottom w:val="none" w:sz="0" w:space="0" w:color="auto"/>
                            <w:right w:val="none" w:sz="0" w:space="0" w:color="auto"/>
                          </w:divBdr>
                        </w:div>
                        <w:div w:id="866017040">
                          <w:marLeft w:val="0"/>
                          <w:marRight w:val="0"/>
                          <w:marTop w:val="225"/>
                          <w:marBottom w:val="120"/>
                          <w:divBdr>
                            <w:top w:val="none" w:sz="0" w:space="0" w:color="auto"/>
                            <w:left w:val="none" w:sz="0" w:space="0" w:color="auto"/>
                            <w:bottom w:val="none" w:sz="0" w:space="0" w:color="auto"/>
                            <w:right w:val="none" w:sz="0" w:space="0" w:color="auto"/>
                          </w:divBdr>
                        </w:div>
                        <w:div w:id="2060588032">
                          <w:marLeft w:val="0"/>
                          <w:marRight w:val="0"/>
                          <w:marTop w:val="225"/>
                          <w:marBottom w:val="225"/>
                          <w:divBdr>
                            <w:top w:val="none" w:sz="0" w:space="0" w:color="auto"/>
                            <w:left w:val="none" w:sz="0" w:space="0" w:color="auto"/>
                            <w:bottom w:val="none" w:sz="0" w:space="0" w:color="auto"/>
                            <w:right w:val="none" w:sz="0" w:space="0" w:color="auto"/>
                          </w:divBdr>
                        </w:div>
                        <w:div w:id="1477340149">
                          <w:marLeft w:val="0"/>
                          <w:marRight w:val="0"/>
                          <w:marTop w:val="225"/>
                          <w:marBottom w:val="225"/>
                          <w:divBdr>
                            <w:top w:val="none" w:sz="0" w:space="0" w:color="auto"/>
                            <w:left w:val="none" w:sz="0" w:space="0" w:color="auto"/>
                            <w:bottom w:val="none" w:sz="0" w:space="0" w:color="auto"/>
                            <w:right w:val="none" w:sz="0" w:space="0" w:color="auto"/>
                          </w:divBdr>
                        </w:div>
                        <w:div w:id="983312988">
                          <w:marLeft w:val="0"/>
                          <w:marRight w:val="0"/>
                          <w:marTop w:val="225"/>
                          <w:marBottom w:val="225"/>
                          <w:divBdr>
                            <w:top w:val="none" w:sz="0" w:space="0" w:color="auto"/>
                            <w:left w:val="none" w:sz="0" w:space="0" w:color="auto"/>
                            <w:bottom w:val="none" w:sz="0" w:space="0" w:color="auto"/>
                            <w:right w:val="none" w:sz="0" w:space="0" w:color="auto"/>
                          </w:divBdr>
                        </w:div>
                        <w:div w:id="349571364">
                          <w:marLeft w:val="0"/>
                          <w:marRight w:val="0"/>
                          <w:marTop w:val="225"/>
                          <w:marBottom w:val="120"/>
                          <w:divBdr>
                            <w:top w:val="none" w:sz="0" w:space="0" w:color="auto"/>
                            <w:left w:val="none" w:sz="0" w:space="0" w:color="auto"/>
                            <w:bottom w:val="none" w:sz="0" w:space="0" w:color="auto"/>
                            <w:right w:val="none" w:sz="0" w:space="0" w:color="auto"/>
                          </w:divBdr>
                        </w:div>
                        <w:div w:id="845286094">
                          <w:marLeft w:val="0"/>
                          <w:marRight w:val="0"/>
                          <w:marTop w:val="225"/>
                          <w:marBottom w:val="120"/>
                          <w:divBdr>
                            <w:top w:val="none" w:sz="0" w:space="0" w:color="auto"/>
                            <w:left w:val="none" w:sz="0" w:space="0" w:color="auto"/>
                            <w:bottom w:val="none" w:sz="0" w:space="0" w:color="auto"/>
                            <w:right w:val="none" w:sz="0" w:space="0" w:color="auto"/>
                          </w:divBdr>
                        </w:div>
                        <w:div w:id="173612601">
                          <w:marLeft w:val="0"/>
                          <w:marRight w:val="0"/>
                          <w:marTop w:val="225"/>
                          <w:marBottom w:val="120"/>
                          <w:divBdr>
                            <w:top w:val="none" w:sz="0" w:space="0" w:color="auto"/>
                            <w:left w:val="none" w:sz="0" w:space="0" w:color="auto"/>
                            <w:bottom w:val="none" w:sz="0" w:space="0" w:color="auto"/>
                            <w:right w:val="none" w:sz="0" w:space="0" w:color="auto"/>
                          </w:divBdr>
                        </w:div>
                        <w:div w:id="2003046751">
                          <w:marLeft w:val="0"/>
                          <w:marRight w:val="0"/>
                          <w:marTop w:val="225"/>
                          <w:marBottom w:val="120"/>
                          <w:divBdr>
                            <w:top w:val="none" w:sz="0" w:space="0" w:color="auto"/>
                            <w:left w:val="none" w:sz="0" w:space="0" w:color="auto"/>
                            <w:bottom w:val="none" w:sz="0" w:space="0" w:color="auto"/>
                            <w:right w:val="none" w:sz="0" w:space="0" w:color="auto"/>
                          </w:divBdr>
                        </w:div>
                        <w:div w:id="1897934991">
                          <w:marLeft w:val="0"/>
                          <w:marRight w:val="0"/>
                          <w:marTop w:val="225"/>
                          <w:marBottom w:val="120"/>
                          <w:divBdr>
                            <w:top w:val="none" w:sz="0" w:space="0" w:color="auto"/>
                            <w:left w:val="none" w:sz="0" w:space="0" w:color="auto"/>
                            <w:bottom w:val="none" w:sz="0" w:space="0" w:color="auto"/>
                            <w:right w:val="none" w:sz="0" w:space="0" w:color="auto"/>
                          </w:divBdr>
                        </w:div>
                        <w:div w:id="1660882147">
                          <w:marLeft w:val="0"/>
                          <w:marRight w:val="0"/>
                          <w:marTop w:val="225"/>
                          <w:marBottom w:val="120"/>
                          <w:divBdr>
                            <w:top w:val="none" w:sz="0" w:space="0" w:color="auto"/>
                            <w:left w:val="none" w:sz="0" w:space="0" w:color="auto"/>
                            <w:bottom w:val="none" w:sz="0" w:space="0" w:color="auto"/>
                            <w:right w:val="none" w:sz="0" w:space="0" w:color="auto"/>
                          </w:divBdr>
                        </w:div>
                        <w:div w:id="1525747656">
                          <w:marLeft w:val="0"/>
                          <w:marRight w:val="0"/>
                          <w:marTop w:val="225"/>
                          <w:marBottom w:val="120"/>
                          <w:divBdr>
                            <w:top w:val="none" w:sz="0" w:space="0" w:color="auto"/>
                            <w:left w:val="none" w:sz="0" w:space="0" w:color="auto"/>
                            <w:bottom w:val="none" w:sz="0" w:space="0" w:color="auto"/>
                            <w:right w:val="none" w:sz="0" w:space="0" w:color="auto"/>
                          </w:divBdr>
                        </w:div>
                        <w:div w:id="1786970397">
                          <w:marLeft w:val="0"/>
                          <w:marRight w:val="0"/>
                          <w:marTop w:val="225"/>
                          <w:marBottom w:val="120"/>
                          <w:divBdr>
                            <w:top w:val="none" w:sz="0" w:space="0" w:color="auto"/>
                            <w:left w:val="none" w:sz="0" w:space="0" w:color="auto"/>
                            <w:bottom w:val="none" w:sz="0" w:space="0" w:color="auto"/>
                            <w:right w:val="none" w:sz="0" w:space="0" w:color="auto"/>
                          </w:divBdr>
                        </w:div>
                        <w:div w:id="1259561442">
                          <w:marLeft w:val="0"/>
                          <w:marRight w:val="0"/>
                          <w:marTop w:val="225"/>
                          <w:marBottom w:val="120"/>
                          <w:divBdr>
                            <w:top w:val="none" w:sz="0" w:space="0" w:color="auto"/>
                            <w:left w:val="none" w:sz="0" w:space="0" w:color="auto"/>
                            <w:bottom w:val="none" w:sz="0" w:space="0" w:color="auto"/>
                            <w:right w:val="none" w:sz="0" w:space="0" w:color="auto"/>
                          </w:divBdr>
                        </w:div>
                        <w:div w:id="1314482038">
                          <w:marLeft w:val="0"/>
                          <w:marRight w:val="0"/>
                          <w:marTop w:val="225"/>
                          <w:marBottom w:val="120"/>
                          <w:divBdr>
                            <w:top w:val="none" w:sz="0" w:space="0" w:color="auto"/>
                            <w:left w:val="none" w:sz="0" w:space="0" w:color="auto"/>
                            <w:bottom w:val="none" w:sz="0" w:space="0" w:color="auto"/>
                            <w:right w:val="none" w:sz="0" w:space="0" w:color="auto"/>
                          </w:divBdr>
                        </w:div>
                        <w:div w:id="1357344402">
                          <w:marLeft w:val="0"/>
                          <w:marRight w:val="0"/>
                          <w:marTop w:val="225"/>
                          <w:marBottom w:val="120"/>
                          <w:divBdr>
                            <w:top w:val="none" w:sz="0" w:space="0" w:color="auto"/>
                            <w:left w:val="none" w:sz="0" w:space="0" w:color="auto"/>
                            <w:bottom w:val="none" w:sz="0" w:space="0" w:color="auto"/>
                            <w:right w:val="none" w:sz="0" w:space="0" w:color="auto"/>
                          </w:divBdr>
                        </w:div>
                        <w:div w:id="1924143842">
                          <w:marLeft w:val="0"/>
                          <w:marRight w:val="0"/>
                          <w:marTop w:val="225"/>
                          <w:marBottom w:val="120"/>
                          <w:divBdr>
                            <w:top w:val="none" w:sz="0" w:space="0" w:color="auto"/>
                            <w:left w:val="none" w:sz="0" w:space="0" w:color="auto"/>
                            <w:bottom w:val="none" w:sz="0" w:space="0" w:color="auto"/>
                            <w:right w:val="none" w:sz="0" w:space="0" w:color="auto"/>
                          </w:divBdr>
                        </w:div>
                        <w:div w:id="1788543181">
                          <w:marLeft w:val="0"/>
                          <w:marRight w:val="0"/>
                          <w:marTop w:val="225"/>
                          <w:marBottom w:val="120"/>
                          <w:divBdr>
                            <w:top w:val="none" w:sz="0" w:space="0" w:color="auto"/>
                            <w:left w:val="none" w:sz="0" w:space="0" w:color="auto"/>
                            <w:bottom w:val="none" w:sz="0" w:space="0" w:color="auto"/>
                            <w:right w:val="none" w:sz="0" w:space="0" w:color="auto"/>
                          </w:divBdr>
                        </w:div>
                        <w:div w:id="1329015945">
                          <w:marLeft w:val="0"/>
                          <w:marRight w:val="0"/>
                          <w:marTop w:val="225"/>
                          <w:marBottom w:val="120"/>
                          <w:divBdr>
                            <w:top w:val="none" w:sz="0" w:space="0" w:color="auto"/>
                            <w:left w:val="none" w:sz="0" w:space="0" w:color="auto"/>
                            <w:bottom w:val="none" w:sz="0" w:space="0" w:color="auto"/>
                            <w:right w:val="none" w:sz="0" w:space="0" w:color="auto"/>
                          </w:divBdr>
                        </w:div>
                        <w:div w:id="628559958">
                          <w:marLeft w:val="0"/>
                          <w:marRight w:val="0"/>
                          <w:marTop w:val="225"/>
                          <w:marBottom w:val="120"/>
                          <w:divBdr>
                            <w:top w:val="none" w:sz="0" w:space="0" w:color="auto"/>
                            <w:left w:val="none" w:sz="0" w:space="0" w:color="auto"/>
                            <w:bottom w:val="none" w:sz="0" w:space="0" w:color="auto"/>
                            <w:right w:val="none" w:sz="0" w:space="0" w:color="auto"/>
                          </w:divBdr>
                        </w:div>
                        <w:div w:id="961349820">
                          <w:marLeft w:val="0"/>
                          <w:marRight w:val="0"/>
                          <w:marTop w:val="225"/>
                          <w:marBottom w:val="120"/>
                          <w:divBdr>
                            <w:top w:val="none" w:sz="0" w:space="0" w:color="auto"/>
                            <w:left w:val="none" w:sz="0" w:space="0" w:color="auto"/>
                            <w:bottom w:val="none" w:sz="0" w:space="0" w:color="auto"/>
                            <w:right w:val="none" w:sz="0" w:space="0" w:color="auto"/>
                          </w:divBdr>
                        </w:div>
                        <w:div w:id="559556987">
                          <w:marLeft w:val="0"/>
                          <w:marRight w:val="0"/>
                          <w:marTop w:val="225"/>
                          <w:marBottom w:val="120"/>
                          <w:divBdr>
                            <w:top w:val="none" w:sz="0" w:space="0" w:color="auto"/>
                            <w:left w:val="none" w:sz="0" w:space="0" w:color="auto"/>
                            <w:bottom w:val="none" w:sz="0" w:space="0" w:color="auto"/>
                            <w:right w:val="none" w:sz="0" w:space="0" w:color="auto"/>
                          </w:divBdr>
                        </w:div>
                        <w:div w:id="2048404696">
                          <w:marLeft w:val="0"/>
                          <w:marRight w:val="0"/>
                          <w:marTop w:val="0"/>
                          <w:marBottom w:val="120"/>
                          <w:divBdr>
                            <w:top w:val="none" w:sz="0" w:space="0" w:color="auto"/>
                            <w:left w:val="none" w:sz="0" w:space="0" w:color="auto"/>
                            <w:bottom w:val="none" w:sz="0" w:space="0" w:color="auto"/>
                            <w:right w:val="none" w:sz="0" w:space="0" w:color="auto"/>
                          </w:divBdr>
                        </w:div>
                        <w:div w:id="1833596215">
                          <w:marLeft w:val="0"/>
                          <w:marRight w:val="0"/>
                          <w:marTop w:val="0"/>
                          <w:marBottom w:val="120"/>
                          <w:divBdr>
                            <w:top w:val="none" w:sz="0" w:space="0" w:color="auto"/>
                            <w:left w:val="none" w:sz="0" w:space="0" w:color="auto"/>
                            <w:bottom w:val="none" w:sz="0" w:space="0" w:color="auto"/>
                            <w:right w:val="none" w:sz="0" w:space="0" w:color="auto"/>
                          </w:divBdr>
                        </w:div>
                        <w:div w:id="1595824582">
                          <w:marLeft w:val="0"/>
                          <w:marRight w:val="0"/>
                          <w:marTop w:val="225"/>
                          <w:marBottom w:val="120"/>
                          <w:divBdr>
                            <w:top w:val="none" w:sz="0" w:space="0" w:color="auto"/>
                            <w:left w:val="none" w:sz="0" w:space="0" w:color="auto"/>
                            <w:bottom w:val="none" w:sz="0" w:space="0" w:color="auto"/>
                            <w:right w:val="none" w:sz="0" w:space="0" w:color="auto"/>
                          </w:divBdr>
                        </w:div>
                        <w:div w:id="553545317">
                          <w:marLeft w:val="0"/>
                          <w:marRight w:val="0"/>
                          <w:marTop w:val="225"/>
                          <w:marBottom w:val="120"/>
                          <w:divBdr>
                            <w:top w:val="none" w:sz="0" w:space="0" w:color="auto"/>
                            <w:left w:val="none" w:sz="0" w:space="0" w:color="auto"/>
                            <w:bottom w:val="none" w:sz="0" w:space="0" w:color="auto"/>
                            <w:right w:val="none" w:sz="0" w:space="0" w:color="auto"/>
                          </w:divBdr>
                        </w:div>
                        <w:div w:id="1001931762">
                          <w:marLeft w:val="0"/>
                          <w:marRight w:val="0"/>
                          <w:marTop w:val="0"/>
                          <w:marBottom w:val="120"/>
                          <w:divBdr>
                            <w:top w:val="none" w:sz="0" w:space="0" w:color="auto"/>
                            <w:left w:val="none" w:sz="0" w:space="0" w:color="auto"/>
                            <w:bottom w:val="none" w:sz="0" w:space="0" w:color="auto"/>
                            <w:right w:val="none" w:sz="0" w:space="0" w:color="auto"/>
                          </w:divBdr>
                        </w:div>
                        <w:div w:id="743528468">
                          <w:marLeft w:val="0"/>
                          <w:marRight w:val="0"/>
                          <w:marTop w:val="225"/>
                          <w:marBottom w:val="120"/>
                          <w:divBdr>
                            <w:top w:val="none" w:sz="0" w:space="0" w:color="auto"/>
                            <w:left w:val="none" w:sz="0" w:space="0" w:color="auto"/>
                            <w:bottom w:val="none" w:sz="0" w:space="0" w:color="auto"/>
                            <w:right w:val="none" w:sz="0" w:space="0" w:color="auto"/>
                          </w:divBdr>
                        </w:div>
                        <w:div w:id="702680210">
                          <w:marLeft w:val="0"/>
                          <w:marRight w:val="0"/>
                          <w:marTop w:val="0"/>
                          <w:marBottom w:val="120"/>
                          <w:divBdr>
                            <w:top w:val="none" w:sz="0" w:space="0" w:color="auto"/>
                            <w:left w:val="none" w:sz="0" w:space="0" w:color="auto"/>
                            <w:bottom w:val="none" w:sz="0" w:space="0" w:color="auto"/>
                            <w:right w:val="none" w:sz="0" w:space="0" w:color="auto"/>
                          </w:divBdr>
                        </w:div>
                        <w:div w:id="1136610294">
                          <w:marLeft w:val="0"/>
                          <w:marRight w:val="0"/>
                          <w:marTop w:val="0"/>
                          <w:marBottom w:val="120"/>
                          <w:divBdr>
                            <w:top w:val="none" w:sz="0" w:space="0" w:color="auto"/>
                            <w:left w:val="none" w:sz="0" w:space="0" w:color="auto"/>
                            <w:bottom w:val="none" w:sz="0" w:space="0" w:color="auto"/>
                            <w:right w:val="none" w:sz="0" w:space="0" w:color="auto"/>
                          </w:divBdr>
                        </w:div>
                        <w:div w:id="1308364951">
                          <w:marLeft w:val="0"/>
                          <w:marRight w:val="0"/>
                          <w:marTop w:val="225"/>
                          <w:marBottom w:val="0"/>
                          <w:divBdr>
                            <w:top w:val="none" w:sz="0" w:space="0" w:color="auto"/>
                            <w:left w:val="none" w:sz="0" w:space="0" w:color="auto"/>
                            <w:bottom w:val="none" w:sz="0" w:space="0" w:color="auto"/>
                            <w:right w:val="none" w:sz="0" w:space="0" w:color="auto"/>
                          </w:divBdr>
                        </w:div>
                        <w:div w:id="1928146475">
                          <w:marLeft w:val="0"/>
                          <w:marRight w:val="0"/>
                          <w:marTop w:val="225"/>
                          <w:marBottom w:val="0"/>
                          <w:divBdr>
                            <w:top w:val="none" w:sz="0" w:space="0" w:color="auto"/>
                            <w:left w:val="none" w:sz="0" w:space="0" w:color="auto"/>
                            <w:bottom w:val="none" w:sz="0" w:space="0" w:color="auto"/>
                            <w:right w:val="none" w:sz="0" w:space="0" w:color="auto"/>
                          </w:divBdr>
                        </w:div>
                        <w:div w:id="997805993">
                          <w:marLeft w:val="0"/>
                          <w:marRight w:val="0"/>
                          <w:marTop w:val="225"/>
                          <w:marBottom w:val="0"/>
                          <w:divBdr>
                            <w:top w:val="none" w:sz="0" w:space="0" w:color="auto"/>
                            <w:left w:val="none" w:sz="0" w:space="0" w:color="auto"/>
                            <w:bottom w:val="none" w:sz="0" w:space="0" w:color="auto"/>
                            <w:right w:val="none" w:sz="0" w:space="0" w:color="auto"/>
                          </w:divBdr>
                        </w:div>
                        <w:div w:id="411968360">
                          <w:marLeft w:val="0"/>
                          <w:marRight w:val="0"/>
                          <w:marTop w:val="225"/>
                          <w:marBottom w:val="0"/>
                          <w:divBdr>
                            <w:top w:val="none" w:sz="0" w:space="0" w:color="auto"/>
                            <w:left w:val="none" w:sz="0" w:space="0" w:color="auto"/>
                            <w:bottom w:val="none" w:sz="0" w:space="0" w:color="auto"/>
                            <w:right w:val="none" w:sz="0" w:space="0" w:color="auto"/>
                          </w:divBdr>
                        </w:div>
                        <w:div w:id="1795757528">
                          <w:marLeft w:val="0"/>
                          <w:marRight w:val="0"/>
                          <w:marTop w:val="225"/>
                          <w:marBottom w:val="0"/>
                          <w:divBdr>
                            <w:top w:val="none" w:sz="0" w:space="0" w:color="auto"/>
                            <w:left w:val="none" w:sz="0" w:space="0" w:color="auto"/>
                            <w:bottom w:val="none" w:sz="0" w:space="0" w:color="auto"/>
                            <w:right w:val="none" w:sz="0" w:space="0" w:color="auto"/>
                          </w:divBdr>
                        </w:div>
                        <w:div w:id="157770973">
                          <w:marLeft w:val="0"/>
                          <w:marRight w:val="0"/>
                          <w:marTop w:val="225"/>
                          <w:marBottom w:val="0"/>
                          <w:divBdr>
                            <w:top w:val="none" w:sz="0" w:space="0" w:color="auto"/>
                            <w:left w:val="none" w:sz="0" w:space="0" w:color="auto"/>
                            <w:bottom w:val="none" w:sz="0" w:space="0" w:color="auto"/>
                            <w:right w:val="none" w:sz="0" w:space="0" w:color="auto"/>
                          </w:divBdr>
                        </w:div>
                        <w:div w:id="199099934">
                          <w:marLeft w:val="0"/>
                          <w:marRight w:val="0"/>
                          <w:marTop w:val="225"/>
                          <w:marBottom w:val="0"/>
                          <w:divBdr>
                            <w:top w:val="none" w:sz="0" w:space="0" w:color="auto"/>
                            <w:left w:val="none" w:sz="0" w:space="0" w:color="auto"/>
                            <w:bottom w:val="none" w:sz="0" w:space="0" w:color="auto"/>
                            <w:right w:val="none" w:sz="0" w:space="0" w:color="auto"/>
                          </w:divBdr>
                        </w:div>
                        <w:div w:id="926304607">
                          <w:marLeft w:val="0"/>
                          <w:marRight w:val="0"/>
                          <w:marTop w:val="225"/>
                          <w:marBottom w:val="0"/>
                          <w:divBdr>
                            <w:top w:val="none" w:sz="0" w:space="0" w:color="auto"/>
                            <w:left w:val="none" w:sz="0" w:space="0" w:color="auto"/>
                            <w:bottom w:val="none" w:sz="0" w:space="0" w:color="auto"/>
                            <w:right w:val="none" w:sz="0" w:space="0" w:color="auto"/>
                          </w:divBdr>
                        </w:div>
                        <w:div w:id="1396127160">
                          <w:marLeft w:val="0"/>
                          <w:marRight w:val="0"/>
                          <w:marTop w:val="225"/>
                          <w:marBottom w:val="120"/>
                          <w:divBdr>
                            <w:top w:val="none" w:sz="0" w:space="0" w:color="auto"/>
                            <w:left w:val="none" w:sz="0" w:space="0" w:color="auto"/>
                            <w:bottom w:val="none" w:sz="0" w:space="0" w:color="auto"/>
                            <w:right w:val="none" w:sz="0" w:space="0" w:color="auto"/>
                          </w:divBdr>
                        </w:div>
                        <w:div w:id="17023142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11413</Characters>
  <Application>Microsoft Office Word</Application>
  <DocSecurity>0</DocSecurity>
  <Lines>95</Lines>
  <Paragraphs>26</Paragraphs>
  <ScaleCrop>false</ScaleCrop>
  <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2018-01-03T08:54:00Z</dcterms:created>
  <dcterms:modified xsi:type="dcterms:W3CDTF">2018-01-03T08:55:00Z</dcterms:modified>
</cp:coreProperties>
</file>